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D3DD1" w14:textId="77777777" w:rsidR="003F106A" w:rsidRDefault="003F106A" w:rsidP="003F10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01 19 03 VERANTWOORDELIJKHEDEN</w:t>
      </w:r>
      <w:r w:rsidR="00644E4F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EN BEVOEGDHEDEN M.B.T. NEN 3140</w:t>
      </w:r>
    </w:p>
    <w:p w14:paraId="3A596DDE" w14:textId="77777777" w:rsidR="003F106A" w:rsidRDefault="003F106A" w:rsidP="003F106A"/>
    <w:p w14:paraId="13D8A98E" w14:textId="77777777" w:rsidR="003F106A" w:rsidRDefault="003F106A" w:rsidP="003F106A">
      <w:r>
        <w:t xml:space="preserve">1. Vanaf het moment van (deel)opdracht tot en met het moment van oplevering van </w:t>
      </w:r>
      <w:r w:rsidR="00325882">
        <w:t>(deel)opdrachten in het kader van deze overeenkomst</w:t>
      </w:r>
      <w:r>
        <w:t xml:space="preserve">, is de opdrachtnemer </w:t>
      </w:r>
      <w:r w:rsidR="00325882">
        <w:t xml:space="preserve">als werkgever op basis van de Arbowet </w:t>
      </w:r>
      <w:r>
        <w:t xml:space="preserve">verantwoordelijk voor </w:t>
      </w:r>
      <w:r w:rsidR="00325882">
        <w:t xml:space="preserve">de veilige uitvoering van </w:t>
      </w:r>
      <w:r>
        <w:t xml:space="preserve">alle elektrotechnische handelingen </w:t>
      </w:r>
      <w:r w:rsidR="00325882">
        <w:t>gerelateerd aan de opdracht</w:t>
      </w:r>
      <w:r>
        <w:t xml:space="preserve">, </w:t>
      </w:r>
      <w:r w:rsidR="00325882">
        <w:t>en</w:t>
      </w:r>
      <w:r w:rsidR="00104332">
        <w:t xml:space="preserve"> verantwoordelijk</w:t>
      </w:r>
      <w:r>
        <w:t xml:space="preserve"> voor alle operationele taken.</w:t>
      </w:r>
    </w:p>
    <w:p w14:paraId="79ED6022" w14:textId="77777777" w:rsidR="003F106A" w:rsidRDefault="003F106A" w:rsidP="003F106A">
      <w:r>
        <w:t xml:space="preserve">2. De opdrachtnemer verklaart schriftelijk éénmalig bij aanvang van </w:t>
      </w:r>
      <w:r w:rsidR="00325882">
        <w:t>(deel)</w:t>
      </w:r>
      <w:r>
        <w:t>opdracht</w:t>
      </w:r>
      <w:r w:rsidR="00325882">
        <w:t xml:space="preserve">en in het kader van deze overeenkomst </w:t>
      </w:r>
      <w:r>
        <w:t>dat hij voor de uitvoering van de werkzaamheden zich conformeert aan het, binnen zijn organisatie, vastgestelde en geïmplementeerde</w:t>
      </w:r>
      <w:r w:rsidR="00104332">
        <w:t>,</w:t>
      </w:r>
      <w:r>
        <w:t xml:space="preserve"> </w:t>
      </w:r>
      <w:r w:rsidR="00104332">
        <w:t xml:space="preserve">op basis van de Arbowet, </w:t>
      </w:r>
      <w:r>
        <w:t>elektrotechnisch veiligheidsbeleid. Het document wat daaraan ten grondslag ligt wordt toegevoegd aan deze verklaring.</w:t>
      </w:r>
    </w:p>
    <w:p w14:paraId="228DF75B" w14:textId="77777777" w:rsidR="003F106A" w:rsidRDefault="003F106A" w:rsidP="003F106A">
      <w:r>
        <w:t>3. Voor de gehele elektrotechnische bedrijfsvoering, leveranties en inbedrijfstellingen ontheft de opdrachtnemer, opdrachtgever</w:t>
      </w:r>
      <w:r w:rsidR="00D71B33">
        <w:t>, van</w:t>
      </w:r>
      <w:r>
        <w:t xml:space="preserve"> alle </w:t>
      </w:r>
      <w:r w:rsidR="00104332">
        <w:t xml:space="preserve">(op basis van wet en regelgeving) </w:t>
      </w:r>
      <w:r>
        <w:t>aansprakelijkheid</w:t>
      </w:r>
      <w:r w:rsidR="00104332">
        <w:t xml:space="preserve"> </w:t>
      </w:r>
      <w:r>
        <w:t>voortvloeiend uit het werk.</w:t>
      </w:r>
    </w:p>
    <w:p w14:paraId="3B573367" w14:textId="77777777" w:rsidR="003F106A" w:rsidRDefault="003F106A" w:rsidP="003F106A">
      <w:r>
        <w:t xml:space="preserve">4. </w:t>
      </w:r>
      <w:r w:rsidR="00644E4F">
        <w:t>De in lid 03</w:t>
      </w:r>
      <w:r>
        <w:t xml:space="preserve"> genoemde verantwoordelijkheid komt pas weer bij de opdrachtgever te liggen wanneer aan alle onderstaande handelingen is voldaan:</w:t>
      </w:r>
    </w:p>
    <w:p w14:paraId="1B5BCBFD" w14:textId="77777777" w:rsidR="003F106A" w:rsidRDefault="003F106A" w:rsidP="003F106A">
      <w:pPr>
        <w:ind w:left="284"/>
      </w:pPr>
      <w:r>
        <w:t xml:space="preserve">a. </w:t>
      </w:r>
      <w:r w:rsidR="00325882">
        <w:t>Wanneer de gehele, in (deel)opdracht uitgevoerde werkzaamheden aan de E-</w:t>
      </w:r>
      <w:r>
        <w:t>installatie</w:t>
      </w:r>
      <w:r w:rsidR="00644E4F">
        <w:t>,</w:t>
      </w:r>
      <w:r>
        <w:t xml:space="preserve"> of schriftelijk overeengekomen delen hiervan</w:t>
      </w:r>
      <w:r w:rsidR="00644E4F">
        <w:t>,</w:t>
      </w:r>
      <w:r>
        <w:t xml:space="preserve"> volledig zijn opgeleverd door de opdrachtnemer;</w:t>
      </w:r>
    </w:p>
    <w:p w14:paraId="2BAD6D06" w14:textId="77777777" w:rsidR="003F106A" w:rsidRDefault="003F106A" w:rsidP="003F106A">
      <w:pPr>
        <w:ind w:left="284"/>
      </w:pPr>
      <w:r>
        <w:t>b. Alle op het werk, of de schriftelijk overeengekomen delen hiervan, betrekking hebbende revisietekeningen compleet zijn overgedragen volgens de eisen vermeld in deze opdracht en zijn geaccepteerd door de opdrachtgever;</w:t>
      </w:r>
    </w:p>
    <w:p w14:paraId="373C36ED" w14:textId="77777777" w:rsidR="003F106A" w:rsidRDefault="003F106A" w:rsidP="003F106A">
      <w:pPr>
        <w:ind w:left="284"/>
      </w:pPr>
      <w:r>
        <w:t>c. Alle op het werk, of de schriftelijk overeengekomen delen hiervan, betrekking hebbende gebruiksaanwijzingen compleet zijn overgedragen volgens de eisen vermeld in deze opdracht en zijn geaccepteerd door de opdrachtgever;</w:t>
      </w:r>
    </w:p>
    <w:p w14:paraId="1C140156" w14:textId="513648CF" w:rsidR="003F106A" w:rsidRDefault="003F106A" w:rsidP="005028F8">
      <w:pPr>
        <w:ind w:left="284"/>
      </w:pPr>
      <w:r>
        <w:t xml:space="preserve">d. </w:t>
      </w:r>
      <w:r w:rsidR="00AD251D" w:rsidRPr="00AD251D">
        <w:t>Er</w:t>
      </w:r>
      <w:r w:rsidR="005028F8">
        <w:t xml:space="preserve"> </w:t>
      </w:r>
      <w:r w:rsidR="005028F8" w:rsidRPr="00AD251D">
        <w:t>in geval van nieuwbouw of aanleg</w:t>
      </w:r>
      <w:r w:rsidR="005028F8">
        <w:t>,</w:t>
      </w:r>
      <w:r w:rsidR="00AD251D" w:rsidRPr="00AD251D">
        <w:t xml:space="preserve"> een</w:t>
      </w:r>
      <w:r w:rsidR="005028F8">
        <w:t xml:space="preserve"> </w:t>
      </w:r>
      <w:r w:rsidR="00AD251D" w:rsidRPr="00AD251D">
        <w:t xml:space="preserve">opleveringsdossier, </w:t>
      </w:r>
      <w:r w:rsidR="005028F8">
        <w:t xml:space="preserve">inclusief een rapportage van “eerste inspectie” </w:t>
      </w:r>
      <w:r w:rsidR="00AD251D" w:rsidRPr="00AD251D">
        <w:t xml:space="preserve">conform </w:t>
      </w:r>
      <w:r w:rsidR="005028F8" w:rsidRPr="00AD251D">
        <w:t>NEN1010</w:t>
      </w:r>
      <w:r w:rsidR="005028F8">
        <w:t xml:space="preserve"> deel 6 hoofdstuk 6.4 </w:t>
      </w:r>
      <w:r w:rsidR="00AD251D" w:rsidRPr="00AD251D">
        <w:t>aan de opdrachtgever is overhandigd</w:t>
      </w:r>
      <w:r w:rsidR="005028F8">
        <w:t xml:space="preserve">. </w:t>
      </w:r>
      <w:r w:rsidR="005028F8">
        <w:br/>
        <w:t xml:space="preserve">Het opleverdossier, </w:t>
      </w:r>
      <w:r w:rsidR="00AD251D" w:rsidRPr="00AD251D">
        <w:t xml:space="preserve">waarin verklaard wordt dat aan alle technische eisen uit de overeenkomst en </w:t>
      </w:r>
      <w:r w:rsidR="005028F8">
        <w:t xml:space="preserve">aan </w:t>
      </w:r>
      <w:r w:rsidR="00AD251D" w:rsidRPr="00AD251D">
        <w:t xml:space="preserve">het gestelde in de geldende wet en regelgeving </w:t>
      </w:r>
      <w:r w:rsidR="005028F8">
        <w:t>is</w:t>
      </w:r>
      <w:r w:rsidR="00AD251D" w:rsidRPr="00AD251D">
        <w:t xml:space="preserve"> voldaan</w:t>
      </w:r>
      <w:r w:rsidR="005028F8">
        <w:t xml:space="preserve">, is getekend door </w:t>
      </w:r>
      <w:r w:rsidR="005028F8" w:rsidRPr="00AD251D">
        <w:t>de opdrachtnemer</w:t>
      </w:r>
      <w:r w:rsidR="00AD251D" w:rsidRPr="00AD251D">
        <w:t>;</w:t>
      </w:r>
    </w:p>
    <w:p w14:paraId="4683EE8C" w14:textId="77777777" w:rsidR="003F106A" w:rsidRDefault="003F106A" w:rsidP="003F106A">
      <w:pPr>
        <w:ind w:left="284"/>
      </w:pPr>
      <w:r>
        <w:t xml:space="preserve">e. Schriftelijke overdracht van verantwoordelijkheid van de OIV-er van de opdrachtnemer naar de opdrachtgever, zodra deze laatste </w:t>
      </w:r>
      <w:r w:rsidR="00644E4F">
        <w:t>bovenstaande d</w:t>
      </w:r>
      <w:r>
        <w:t>ocument</w:t>
      </w:r>
      <w:r w:rsidR="00644E4F">
        <w:t>en</w:t>
      </w:r>
      <w:r>
        <w:t>, voor akkoord heeft ondertekend.</w:t>
      </w:r>
    </w:p>
    <w:p w14:paraId="4E635470" w14:textId="77777777" w:rsidR="003F106A" w:rsidRDefault="003F106A" w:rsidP="003F106A">
      <w:r>
        <w:t xml:space="preserve">5. De opdrachtnemer blijft verantwoordelijk voor alle directe en indirecte gevolgen van alle uitgevoerde werkzaamheden binnen deze </w:t>
      </w:r>
      <w:r w:rsidR="00D71B33">
        <w:t>overeenkomst</w:t>
      </w:r>
      <w:r>
        <w:t>, welke voortvloeien uit  onvolkomenheid van installaties, revisietekeningen en handleidingen, die volgens het ge</w:t>
      </w:r>
      <w:r w:rsidR="00135E32">
        <w:t xml:space="preserve">stelde in paragraaf 12 van de UAV </w:t>
      </w:r>
      <w:r>
        <w:t>2012, lid 02, aangemerkt worden als verborgen gebrek, waardoor de opdrachtgever, zijn verantwoordelijkheid niet juist heeft kunnen inschatten, c.q. dragen.</w:t>
      </w:r>
    </w:p>
    <w:sectPr w:rsidR="003F1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F756432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74031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D756847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564DAD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62208D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8A0EC4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i w:val="0"/>
        <w:color w:val="93115A"/>
        <w:sz w:val="120"/>
        <w:szCs w:val="14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color w:val="BB141A"/>
        <w:sz w:val="3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E60D64"/>
        <w:sz w:val="24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73A3E80"/>
    <w:multiLevelType w:val="multilevel"/>
    <w:tmpl w:val="A3F6A046"/>
    <w:styleLink w:val="Infra-Lux"/>
    <w:lvl w:ilvl="0">
      <w:start w:val="1"/>
      <w:numFmt w:val="decimal"/>
      <w:suff w:val="space"/>
      <w:lvlText w:val="%1"/>
      <w:lvlJc w:val="left"/>
      <w:pPr>
        <w:ind w:left="6" w:firstLine="135"/>
      </w:pPr>
      <w:rPr>
        <w:rFonts w:asciiTheme="minorHAnsi" w:hAnsiTheme="minorHAnsi" w:hint="default"/>
        <w:b w:val="0"/>
        <w:i w:val="0"/>
        <w:color w:val="FFFFFF" w:themeColor="background1"/>
        <w:sz w:val="7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color w:val="E60D64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color w:val="E60D64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Garamond" w:hAnsi="Garamond" w:hint="default"/>
        <w:b w:val="0"/>
        <w:i w:val="0"/>
        <w:color w:val="E60D64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512B15D1"/>
    <w:multiLevelType w:val="multilevel"/>
    <w:tmpl w:val="426A6EE8"/>
    <w:styleLink w:val="Stijl1"/>
    <w:lvl w:ilvl="0">
      <w:start w:val="1"/>
      <w:numFmt w:val="none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58124140">
    <w:abstractNumId w:val="6"/>
  </w:num>
  <w:num w:numId="2" w16cid:durableId="878317528">
    <w:abstractNumId w:val="5"/>
  </w:num>
  <w:num w:numId="3" w16cid:durableId="1320420891">
    <w:abstractNumId w:val="5"/>
  </w:num>
  <w:num w:numId="4" w16cid:durableId="2061050894">
    <w:abstractNumId w:val="5"/>
  </w:num>
  <w:num w:numId="5" w16cid:durableId="400252088">
    <w:abstractNumId w:val="5"/>
  </w:num>
  <w:num w:numId="6" w16cid:durableId="627276393">
    <w:abstractNumId w:val="5"/>
  </w:num>
  <w:num w:numId="7" w16cid:durableId="1633362001">
    <w:abstractNumId w:val="5"/>
  </w:num>
  <w:num w:numId="8" w16cid:durableId="1458721391">
    <w:abstractNumId w:val="5"/>
  </w:num>
  <w:num w:numId="9" w16cid:durableId="333655571">
    <w:abstractNumId w:val="5"/>
  </w:num>
  <w:num w:numId="10" w16cid:durableId="1206679482">
    <w:abstractNumId w:val="4"/>
  </w:num>
  <w:num w:numId="11" w16cid:durableId="725765552">
    <w:abstractNumId w:val="4"/>
  </w:num>
  <w:num w:numId="12" w16cid:durableId="1503619476">
    <w:abstractNumId w:val="3"/>
  </w:num>
  <w:num w:numId="13" w16cid:durableId="482234737">
    <w:abstractNumId w:val="3"/>
  </w:num>
  <w:num w:numId="14" w16cid:durableId="1866751844">
    <w:abstractNumId w:val="2"/>
  </w:num>
  <w:num w:numId="15" w16cid:durableId="2135100752">
    <w:abstractNumId w:val="2"/>
  </w:num>
  <w:num w:numId="16" w16cid:durableId="848065193">
    <w:abstractNumId w:val="1"/>
  </w:num>
  <w:num w:numId="17" w16cid:durableId="1717583669">
    <w:abstractNumId w:val="1"/>
  </w:num>
  <w:num w:numId="18" w16cid:durableId="348147611">
    <w:abstractNumId w:val="0"/>
  </w:num>
  <w:num w:numId="19" w16cid:durableId="1723795715">
    <w:abstractNumId w:val="0"/>
  </w:num>
  <w:num w:numId="20" w16cid:durableId="14656138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06A"/>
    <w:rsid w:val="001005F1"/>
    <w:rsid w:val="00104332"/>
    <w:rsid w:val="00135E32"/>
    <w:rsid w:val="00325882"/>
    <w:rsid w:val="003F106A"/>
    <w:rsid w:val="00411DF4"/>
    <w:rsid w:val="005028F8"/>
    <w:rsid w:val="0061783A"/>
    <w:rsid w:val="00644E4F"/>
    <w:rsid w:val="007C33A3"/>
    <w:rsid w:val="008E3724"/>
    <w:rsid w:val="00AB55AC"/>
    <w:rsid w:val="00AD251D"/>
    <w:rsid w:val="00B45BA3"/>
    <w:rsid w:val="00C84BE4"/>
    <w:rsid w:val="00CB08FC"/>
    <w:rsid w:val="00D71B33"/>
    <w:rsid w:val="00DA7396"/>
    <w:rsid w:val="00FD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2033"/>
  <w15:docId w15:val="{B0F3A6A7-76DC-40E2-8914-7418DDBA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E3724"/>
    <w:pPr>
      <w:spacing w:after="220" w:line="264" w:lineRule="auto"/>
    </w:pPr>
    <w:rPr>
      <w:rFonts w:ascii="Calibri" w:hAnsi="Calibri" w:cs="Times New Roman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8E3724"/>
    <w:pPr>
      <w:keepNext/>
      <w:keepLines/>
      <w:pageBreakBefore/>
      <w:numPr>
        <w:numId w:val="9"/>
      </w:numPr>
      <w:spacing w:after="480" w:line="240" w:lineRule="auto"/>
      <w:outlineLvl w:val="0"/>
    </w:pPr>
    <w:rPr>
      <w:rFonts w:eastAsia="Times New Roman"/>
      <w:b/>
      <w:bCs/>
      <w:color w:val="93115A"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E3724"/>
    <w:pPr>
      <w:keepNext/>
      <w:keepLines/>
      <w:numPr>
        <w:ilvl w:val="1"/>
        <w:numId w:val="9"/>
      </w:numPr>
      <w:spacing w:before="400" w:after="0"/>
      <w:outlineLvl w:val="1"/>
    </w:pPr>
    <w:rPr>
      <w:rFonts w:eastAsia="Times New Roman"/>
      <w:b/>
      <w:bCs/>
      <w:color w:val="BB141A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E3724"/>
    <w:pPr>
      <w:keepNext/>
      <w:keepLines/>
      <w:numPr>
        <w:ilvl w:val="2"/>
        <w:numId w:val="9"/>
      </w:numPr>
      <w:spacing w:before="240" w:after="20"/>
      <w:outlineLvl w:val="2"/>
    </w:pPr>
    <w:rPr>
      <w:rFonts w:eastAsia="Times New Roman"/>
      <w:b/>
      <w:bCs/>
      <w:color w:val="ED1C24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D73E8"/>
    <w:pPr>
      <w:keepNext/>
      <w:keepLines/>
      <w:spacing w:before="200" w:after="0"/>
      <w:outlineLvl w:val="3"/>
    </w:pPr>
    <w:rPr>
      <w:rFonts w:eastAsia="Times New Roman"/>
      <w:b/>
      <w:bCs/>
      <w:iCs/>
      <w:color w:val="ED1C24"/>
      <w:sz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8E3724"/>
    <w:pPr>
      <w:keepNext/>
      <w:keepLines/>
      <w:numPr>
        <w:ilvl w:val="4"/>
        <w:numId w:val="9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8E3724"/>
    <w:pPr>
      <w:keepNext/>
      <w:keepLines/>
      <w:numPr>
        <w:ilvl w:val="5"/>
        <w:numId w:val="9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8E3724"/>
    <w:pPr>
      <w:keepNext/>
      <w:keepLines/>
      <w:numPr>
        <w:ilvl w:val="6"/>
        <w:numId w:val="9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8E3724"/>
    <w:pPr>
      <w:keepNext/>
      <w:keepLines/>
      <w:numPr>
        <w:ilvl w:val="7"/>
        <w:numId w:val="9"/>
      </w:numPr>
      <w:spacing w:before="200" w:after="0"/>
      <w:outlineLvl w:val="7"/>
    </w:pPr>
    <w:rPr>
      <w:rFonts w:ascii="Cambria" w:eastAsia="Times New Roman" w:hAnsi="Cambria"/>
      <w:color w:val="40404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8E3724"/>
    <w:pPr>
      <w:keepNext/>
      <w:keepLines/>
      <w:numPr>
        <w:ilvl w:val="8"/>
        <w:numId w:val="9"/>
      </w:numPr>
      <w:spacing w:before="200" w:after="0"/>
      <w:outlineLvl w:val="8"/>
    </w:pPr>
    <w:rPr>
      <w:rFonts w:ascii="Cambria" w:eastAsia="Times New Roman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E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8E3724"/>
    <w:rPr>
      <w:rFonts w:ascii="Tahoma" w:eastAsia="Calibri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35"/>
    <w:unhideWhenUsed/>
    <w:qFormat/>
    <w:rsid w:val="008E3724"/>
    <w:pPr>
      <w:keepLines/>
      <w:spacing w:before="60" w:line="240" w:lineRule="auto"/>
    </w:pPr>
    <w:rPr>
      <w:bCs/>
      <w:i/>
      <w:sz w:val="18"/>
      <w:szCs w:val="18"/>
    </w:rPr>
  </w:style>
  <w:style w:type="paragraph" w:styleId="Citaat">
    <w:name w:val="Quote"/>
    <w:basedOn w:val="Standaard"/>
    <w:next w:val="Standaard"/>
    <w:link w:val="CitaatChar"/>
    <w:uiPriority w:val="29"/>
    <w:rsid w:val="008E3724"/>
    <w:rPr>
      <w:i/>
      <w:iCs/>
      <w:color w:val="000000"/>
    </w:rPr>
  </w:style>
  <w:style w:type="character" w:customStyle="1" w:styleId="CitaatChar">
    <w:name w:val="Citaat Char"/>
    <w:link w:val="Citaat"/>
    <w:uiPriority w:val="29"/>
    <w:rsid w:val="008E3724"/>
    <w:rPr>
      <w:rFonts w:ascii="Calibri" w:eastAsia="Calibri" w:hAnsi="Calibri" w:cs="Times New Roman"/>
      <w:i/>
      <w:iCs/>
      <w:color w:val="000000"/>
      <w:sz w:val="20"/>
    </w:rPr>
  </w:style>
  <w:style w:type="paragraph" w:customStyle="1" w:styleId="Colofonkop">
    <w:name w:val="Colofonkop"/>
    <w:basedOn w:val="Standaard"/>
    <w:link w:val="ColofonkopChar"/>
    <w:rsid w:val="008E3724"/>
    <w:pPr>
      <w:ind w:left="431" w:hanging="431"/>
    </w:pPr>
    <w:rPr>
      <w:rFonts w:ascii="Garamond" w:hAnsi="Garamond"/>
      <w:b/>
      <w:color w:val="02488E"/>
      <w:sz w:val="36"/>
    </w:rPr>
  </w:style>
  <w:style w:type="character" w:customStyle="1" w:styleId="ColofonkopChar">
    <w:name w:val="Colofonkop Char"/>
    <w:link w:val="Colofonkop"/>
    <w:rsid w:val="008E3724"/>
    <w:rPr>
      <w:rFonts w:ascii="Garamond" w:eastAsia="Calibri" w:hAnsi="Garamond" w:cs="Times New Roman"/>
      <w:b/>
      <w:color w:val="02488E"/>
      <w:sz w:val="36"/>
    </w:rPr>
  </w:style>
  <w:style w:type="character" w:styleId="Eindnootmarkering">
    <w:name w:val="endnote reference"/>
    <w:uiPriority w:val="99"/>
    <w:semiHidden/>
    <w:unhideWhenUsed/>
    <w:rsid w:val="008E372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8E3724"/>
    <w:pPr>
      <w:spacing w:after="0" w:line="240" w:lineRule="auto"/>
    </w:pPr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8E3724"/>
    <w:rPr>
      <w:rFonts w:ascii="Calibri" w:eastAsia="Calibri" w:hAnsi="Calibri" w:cs="Times New Roman"/>
      <w:sz w:val="20"/>
      <w:szCs w:val="20"/>
    </w:rPr>
  </w:style>
  <w:style w:type="paragraph" w:styleId="Geenafstand">
    <w:name w:val="No Spacing"/>
    <w:uiPriority w:val="1"/>
    <w:rsid w:val="008E3724"/>
    <w:pPr>
      <w:spacing w:after="0" w:line="240" w:lineRule="auto"/>
    </w:pPr>
    <w:rPr>
      <w:rFonts w:ascii="Calibri" w:hAnsi="Calibri" w:cs="Times New Roman"/>
    </w:rPr>
  </w:style>
  <w:style w:type="table" w:styleId="Gemiddeldraster3-accent5">
    <w:name w:val="Medium Grid 3 Accent 5"/>
    <w:basedOn w:val="Standaardtabel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1">
    <w:name w:val="Gemiddeld raster 3 - accent 51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Gemiddeldraster3-accent52">
    <w:name w:val="Gemiddeld raster 3 - accent 52"/>
    <w:basedOn w:val="Standaardtabel"/>
    <w:next w:val="Gemiddeldraster3-accent5"/>
    <w:uiPriority w:val="6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earcering1">
    <w:name w:val="Medium Shading 1"/>
    <w:basedOn w:val="Standaardtabel"/>
    <w:uiPriority w:val="63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uiPriority w:val="99"/>
    <w:unhideWhenUsed/>
    <w:rsid w:val="008E3724"/>
    <w:rPr>
      <w:color w:val="0000FF"/>
      <w:u w:val="single"/>
    </w:rPr>
  </w:style>
  <w:style w:type="numbering" w:customStyle="1" w:styleId="Infra-Lux">
    <w:name w:val="Infra-Lux"/>
    <w:uiPriority w:val="99"/>
    <w:rsid w:val="008E3724"/>
    <w:pPr>
      <w:numPr>
        <w:numId w:val="1"/>
      </w:numPr>
    </w:pPr>
  </w:style>
  <w:style w:type="table" w:customStyle="1" w:styleId="Infra-Lux2">
    <w:name w:val="Infra-Lux 2"/>
    <w:basedOn w:val="Standaardtabel"/>
    <w:uiPriority w:val="99"/>
    <w:rsid w:val="008E3724"/>
    <w:pPr>
      <w:keepNext/>
      <w:keepLines/>
      <w:spacing w:after="0" w:line="240" w:lineRule="auto"/>
      <w:contextualSpacing/>
    </w:pPr>
    <w:rPr>
      <w:rFonts w:ascii="Calibri" w:hAnsi="Calibri" w:cs="Times New Roman"/>
      <w:sz w:val="20"/>
      <w:szCs w:val="20"/>
      <w:lang w:eastAsia="nl-NL"/>
    </w:rPr>
    <w:tblPr>
      <w:tblStyleRowBandSize w:val="1"/>
    </w:tblPr>
    <w:tblStylePr w:type="firstRow">
      <w:pPr>
        <w:wordWrap/>
        <w:spacing w:beforeLines="0" w:before="0" w:beforeAutospacing="0" w:afterLines="0" w:after="0" w:afterAutospacing="0"/>
      </w:pPr>
      <w:rPr>
        <w:rFonts w:ascii="Calibri" w:hAnsi="Calibri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sz="8" w:space="0" w:color="auto"/>
        </w:tcBorders>
      </w:tcPr>
    </w:tblStylePr>
    <w:tblStylePr w:type="firstCol">
      <w:tblPr/>
      <w:tcPr>
        <w:tcBorders>
          <w:left w:val="nil"/>
          <w:right w:val="single" w:sz="8" w:space="0" w:color="auto"/>
        </w:tcBorders>
      </w:tcPr>
    </w:tblStylePr>
    <w:tblStylePr w:type="lastCol">
      <w:rPr>
        <w:b w:val="0"/>
      </w:rPr>
      <w:tblPr/>
      <w:tcPr>
        <w:tcBorders>
          <w:left w:val="single" w:sz="8" w:space="0" w:color="auto"/>
        </w:tcBorders>
      </w:tcPr>
    </w:tblStylePr>
    <w:tblStylePr w:type="band2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8E3724"/>
    <w:pPr>
      <w:spacing w:before="240" w:after="120"/>
    </w:pPr>
    <w:rPr>
      <w:rFonts w:asciiTheme="minorHAnsi" w:hAnsiTheme="minorHAnsi"/>
      <w:b/>
      <w:bCs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8E3724"/>
    <w:pPr>
      <w:spacing w:before="120" w:after="0"/>
      <w:ind w:left="200"/>
    </w:pPr>
    <w:rPr>
      <w:rFonts w:asciiTheme="minorHAnsi" w:hAnsiTheme="minorHAnsi"/>
      <w:i/>
      <w:iCs/>
      <w:color w:val="000000" w:themeColor="text1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8E3724"/>
    <w:pPr>
      <w:spacing w:after="0"/>
      <w:ind w:left="400"/>
    </w:pPr>
    <w:rPr>
      <w:rFonts w:asciiTheme="minorHAnsi" w:hAnsiTheme="minorHAnsi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8E3724"/>
    <w:pPr>
      <w:spacing w:after="0"/>
      <w:ind w:left="600"/>
    </w:pPr>
    <w:rPr>
      <w:rFonts w:asciiTheme="minorHAnsi" w:hAnsiTheme="minorHAnsi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8E3724"/>
    <w:pPr>
      <w:spacing w:after="0"/>
      <w:ind w:left="800"/>
    </w:pPr>
    <w:rPr>
      <w:rFonts w:asciiTheme="minorHAnsi" w:hAnsiTheme="minorHAnsi"/>
      <w:szCs w:val="20"/>
    </w:rPr>
  </w:style>
  <w:style w:type="paragraph" w:styleId="Inhopg6">
    <w:name w:val="toc 6"/>
    <w:basedOn w:val="Standaard"/>
    <w:next w:val="Standaard"/>
    <w:autoRedefine/>
    <w:uiPriority w:val="39"/>
    <w:unhideWhenUsed/>
    <w:rsid w:val="008E3724"/>
    <w:pPr>
      <w:spacing w:after="0"/>
      <w:ind w:left="1000"/>
    </w:pPr>
    <w:rPr>
      <w:rFonts w:asciiTheme="minorHAnsi" w:hAnsiTheme="minorHAnsi"/>
      <w:szCs w:val="20"/>
    </w:rPr>
  </w:style>
  <w:style w:type="paragraph" w:styleId="Inhopg7">
    <w:name w:val="toc 7"/>
    <w:basedOn w:val="Standaard"/>
    <w:next w:val="Standaard"/>
    <w:autoRedefine/>
    <w:uiPriority w:val="39"/>
    <w:unhideWhenUsed/>
    <w:rsid w:val="008E3724"/>
    <w:pPr>
      <w:spacing w:after="0"/>
      <w:ind w:left="1200"/>
    </w:pPr>
    <w:rPr>
      <w:rFonts w:asciiTheme="minorHAnsi" w:hAnsiTheme="minorHAnsi"/>
      <w:szCs w:val="20"/>
    </w:rPr>
  </w:style>
  <w:style w:type="paragraph" w:styleId="Inhopg8">
    <w:name w:val="toc 8"/>
    <w:basedOn w:val="Standaard"/>
    <w:next w:val="Standaard"/>
    <w:autoRedefine/>
    <w:uiPriority w:val="39"/>
    <w:unhideWhenUsed/>
    <w:rsid w:val="008E3724"/>
    <w:pPr>
      <w:spacing w:after="0"/>
      <w:ind w:left="1400"/>
    </w:pPr>
    <w:rPr>
      <w:rFonts w:asciiTheme="minorHAnsi" w:hAnsiTheme="minorHAnsi"/>
      <w:szCs w:val="20"/>
    </w:rPr>
  </w:style>
  <w:style w:type="paragraph" w:styleId="Inhopg9">
    <w:name w:val="toc 9"/>
    <w:basedOn w:val="Standaard"/>
    <w:next w:val="Standaard"/>
    <w:autoRedefine/>
    <w:uiPriority w:val="39"/>
    <w:unhideWhenUsed/>
    <w:rsid w:val="008E3724"/>
    <w:pPr>
      <w:spacing w:after="0"/>
      <w:ind w:left="1600"/>
    </w:pPr>
    <w:rPr>
      <w:rFonts w:asciiTheme="minorHAnsi" w:hAnsiTheme="minorHAnsi"/>
      <w:szCs w:val="20"/>
    </w:rPr>
  </w:style>
  <w:style w:type="character" w:customStyle="1" w:styleId="Kop1Char">
    <w:name w:val="Kop 1 Char"/>
    <w:link w:val="Kop1"/>
    <w:uiPriority w:val="9"/>
    <w:rsid w:val="008E3724"/>
    <w:rPr>
      <w:rFonts w:ascii="Calibri" w:eastAsia="Times New Roman" w:hAnsi="Calibri" w:cs="Times New Roman"/>
      <w:b/>
      <w:bCs/>
      <w:color w:val="93115A"/>
      <w:sz w:val="48"/>
      <w:szCs w:val="48"/>
    </w:rPr>
  </w:style>
  <w:style w:type="character" w:customStyle="1" w:styleId="Kop2Char">
    <w:name w:val="Kop 2 Char"/>
    <w:link w:val="Kop2"/>
    <w:uiPriority w:val="9"/>
    <w:rsid w:val="008E3724"/>
    <w:rPr>
      <w:rFonts w:ascii="Calibri" w:eastAsia="Times New Roman" w:hAnsi="Calibri" w:cs="Times New Roman"/>
      <w:b/>
      <w:bCs/>
      <w:color w:val="BB141A"/>
      <w:sz w:val="26"/>
      <w:szCs w:val="26"/>
    </w:rPr>
  </w:style>
  <w:style w:type="character" w:customStyle="1" w:styleId="Kop3Char">
    <w:name w:val="Kop 3 Char"/>
    <w:link w:val="Kop3"/>
    <w:uiPriority w:val="9"/>
    <w:rsid w:val="008E3724"/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customStyle="1" w:styleId="Kop4Char">
    <w:name w:val="Kop 4 Char"/>
    <w:link w:val="Kop4"/>
    <w:uiPriority w:val="9"/>
    <w:rsid w:val="00FD73E8"/>
    <w:rPr>
      <w:rFonts w:ascii="Calibri" w:eastAsia="Times New Roman" w:hAnsi="Calibri" w:cs="Times New Roman"/>
      <w:b/>
      <w:bCs/>
      <w:iCs/>
      <w:color w:val="ED1C24"/>
    </w:rPr>
  </w:style>
  <w:style w:type="character" w:customStyle="1" w:styleId="Kop5Char">
    <w:name w:val="Kop 5 Char"/>
    <w:link w:val="Kop5"/>
    <w:uiPriority w:val="9"/>
    <w:rsid w:val="008E3724"/>
    <w:rPr>
      <w:rFonts w:ascii="Cambria" w:eastAsia="Times New Roman" w:hAnsi="Cambria" w:cs="Times New Roman"/>
      <w:color w:val="243F60"/>
      <w:sz w:val="20"/>
    </w:rPr>
  </w:style>
  <w:style w:type="character" w:customStyle="1" w:styleId="Kop6Char">
    <w:name w:val="Kop 6 Char"/>
    <w:link w:val="Kop6"/>
    <w:uiPriority w:val="9"/>
    <w:rsid w:val="008E3724"/>
    <w:rPr>
      <w:rFonts w:ascii="Cambria" w:eastAsia="Times New Roman" w:hAnsi="Cambria" w:cs="Times New Roman"/>
      <w:i/>
      <w:iCs/>
      <w:color w:val="243F60"/>
      <w:sz w:val="20"/>
    </w:rPr>
  </w:style>
  <w:style w:type="character" w:customStyle="1" w:styleId="Kop7Char">
    <w:name w:val="Kop 7 Char"/>
    <w:link w:val="Kop7"/>
    <w:uiPriority w:val="9"/>
    <w:rsid w:val="008E3724"/>
    <w:rPr>
      <w:rFonts w:ascii="Cambria" w:eastAsia="Times New Roman" w:hAnsi="Cambria" w:cs="Times New Roman"/>
      <w:i/>
      <w:iCs/>
      <w:color w:val="404040"/>
      <w:sz w:val="20"/>
    </w:rPr>
  </w:style>
  <w:style w:type="character" w:customStyle="1" w:styleId="Kop8Char">
    <w:name w:val="Kop 8 Char"/>
    <w:link w:val="Kop8"/>
    <w:uiPriority w:val="9"/>
    <w:rsid w:val="008E372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Kop9Char">
    <w:name w:val="Kop 9 Char"/>
    <w:link w:val="Kop9"/>
    <w:uiPriority w:val="9"/>
    <w:rsid w:val="008E372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Kopvaninhoudsopgave">
    <w:name w:val="TOC Heading"/>
    <w:basedOn w:val="Kop1"/>
    <w:next w:val="Standaard"/>
    <w:link w:val="KopvaninhoudsopgaveChar"/>
    <w:uiPriority w:val="39"/>
    <w:unhideWhenUsed/>
    <w:qFormat/>
    <w:rsid w:val="008E3724"/>
    <w:pPr>
      <w:numPr>
        <w:numId w:val="0"/>
      </w:numPr>
    </w:pPr>
  </w:style>
  <w:style w:type="character" w:customStyle="1" w:styleId="KopvaninhoudsopgaveChar">
    <w:name w:val="Kop van inhoudsopgave Char"/>
    <w:link w:val="Kopvaninhoudsopgave"/>
    <w:uiPriority w:val="39"/>
    <w:rsid w:val="008E3724"/>
    <w:rPr>
      <w:rFonts w:ascii="Calibri" w:eastAsia="Times New Roman" w:hAnsi="Calibri" w:cs="Times New Roman"/>
      <w:b/>
      <w:bCs/>
      <w:color w:val="93115A"/>
      <w:sz w:val="48"/>
      <w:szCs w:val="48"/>
    </w:rPr>
  </w:style>
  <w:style w:type="paragraph" w:styleId="Koptekst">
    <w:name w:val="header"/>
    <w:basedOn w:val="Standaard"/>
    <w:link w:val="KoptekstChar"/>
    <w:uiPriority w:val="99"/>
    <w:unhideWhenUsed/>
    <w:rsid w:val="008E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uiPriority w:val="99"/>
    <w:rsid w:val="008E3724"/>
    <w:rPr>
      <w:rFonts w:ascii="Calibri" w:eastAsia="Calibri" w:hAnsi="Calibri" w:cs="Times New Roman"/>
      <w:sz w:val="20"/>
    </w:rPr>
  </w:style>
  <w:style w:type="table" w:styleId="Lichtelijst">
    <w:name w:val="Light List"/>
    <w:basedOn w:val="Standaardtabel"/>
    <w:uiPriority w:val="61"/>
    <w:rsid w:val="008E372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2">
    <w:name w:val="Light List Accent 2"/>
    <w:basedOn w:val="Standaardtabel"/>
    <w:uiPriority w:val="61"/>
    <w:rsid w:val="008E372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jst">
    <w:name w:val="List"/>
    <w:basedOn w:val="Standaard"/>
    <w:uiPriority w:val="99"/>
    <w:unhideWhenUsed/>
    <w:rsid w:val="008E3724"/>
    <w:pPr>
      <w:ind w:left="283" w:hanging="283"/>
      <w:contextualSpacing/>
    </w:pPr>
  </w:style>
  <w:style w:type="paragraph" w:styleId="Lijst3">
    <w:name w:val="List 3"/>
    <w:basedOn w:val="Standaard"/>
    <w:uiPriority w:val="99"/>
    <w:unhideWhenUsed/>
    <w:rsid w:val="008E3724"/>
    <w:pPr>
      <w:ind w:left="849" w:hanging="283"/>
      <w:contextualSpacing/>
    </w:pPr>
  </w:style>
  <w:style w:type="paragraph" w:styleId="Lijstopsomteken">
    <w:name w:val="List Bullet"/>
    <w:basedOn w:val="Standaard"/>
    <w:uiPriority w:val="99"/>
    <w:unhideWhenUsed/>
    <w:rsid w:val="008E3724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8E3724"/>
    <w:pPr>
      <w:numPr>
        <w:numId w:val="13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8E3724"/>
    <w:pPr>
      <w:numPr>
        <w:numId w:val="15"/>
      </w:numPr>
      <w:contextualSpacing/>
    </w:pPr>
  </w:style>
  <w:style w:type="paragraph" w:styleId="Lijstopsomteken4">
    <w:name w:val="List Bullet 4"/>
    <w:basedOn w:val="Standaard"/>
    <w:uiPriority w:val="99"/>
    <w:unhideWhenUsed/>
    <w:rsid w:val="008E3724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unhideWhenUsed/>
    <w:rsid w:val="008E3724"/>
    <w:pPr>
      <w:numPr>
        <w:numId w:val="19"/>
      </w:numPr>
      <w:contextualSpacing/>
    </w:pPr>
  </w:style>
  <w:style w:type="paragraph" w:styleId="Lijstalinea">
    <w:name w:val="List Paragraph"/>
    <w:basedOn w:val="Standaard"/>
    <w:uiPriority w:val="34"/>
    <w:rsid w:val="008E3724"/>
    <w:pPr>
      <w:ind w:left="720"/>
      <w:contextualSpacing/>
    </w:pPr>
  </w:style>
  <w:style w:type="paragraph" w:styleId="Lijstvoortzetting">
    <w:name w:val="List Continue"/>
    <w:basedOn w:val="Standaard"/>
    <w:uiPriority w:val="99"/>
    <w:unhideWhenUsed/>
    <w:rsid w:val="008E3724"/>
    <w:pPr>
      <w:spacing w:after="120"/>
      <w:ind w:left="283"/>
      <w:contextualSpacing/>
    </w:pPr>
  </w:style>
  <w:style w:type="paragraph" w:styleId="Lijstvoortzetting3">
    <w:name w:val="List Continue 3"/>
    <w:basedOn w:val="Standaard"/>
    <w:uiPriority w:val="99"/>
    <w:unhideWhenUsed/>
    <w:rsid w:val="008E3724"/>
    <w:pPr>
      <w:spacing w:after="120"/>
      <w:ind w:left="849"/>
      <w:contextualSpacing/>
    </w:pPr>
  </w:style>
  <w:style w:type="numbering" w:customStyle="1" w:styleId="Nobralux">
    <w:name w:val="Nobralux"/>
    <w:uiPriority w:val="99"/>
    <w:rsid w:val="008E3724"/>
  </w:style>
  <w:style w:type="table" w:customStyle="1" w:styleId="NobraluxTabel1">
    <w:name w:val="Nobralux Tabel 1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blStylePr w:type="firstRow">
      <w:pPr>
        <w:jc w:val="left"/>
      </w:pPr>
      <w:tblPr/>
      <w:tcPr>
        <w:tcBorders>
          <w:top w:val="single" w:sz="2" w:space="0" w:color="BC001F"/>
          <w:left w:val="single" w:sz="2" w:space="0" w:color="BC001F"/>
          <w:bottom w:val="single" w:sz="2" w:space="0" w:color="BC001F"/>
          <w:right w:val="single" w:sz="2" w:space="0" w:color="BC001F"/>
          <w:insideH w:val="single" w:sz="2" w:space="0" w:color="BC001F"/>
          <w:insideV w:val="single" w:sz="2" w:space="0" w:color="BC001F"/>
          <w:tl2br w:val="nil"/>
          <w:tr2bl w:val="nil"/>
        </w:tcBorders>
        <w:shd w:val="clear" w:color="auto" w:fill="BC001F"/>
      </w:tcPr>
    </w:tblStylePr>
  </w:style>
  <w:style w:type="table" w:customStyle="1" w:styleId="NobraluxTabel2">
    <w:name w:val="Nobralux Tabel 2"/>
    <w:basedOn w:val="Standaardtabel"/>
    <w:uiPriority w:val="99"/>
    <w:rsid w:val="008E3724"/>
    <w:pPr>
      <w:spacing w:after="0" w:line="240" w:lineRule="auto"/>
    </w:pPr>
    <w:rPr>
      <w:rFonts w:cs="Times New Roman"/>
      <w:sz w:val="16"/>
      <w:szCs w:val="20"/>
      <w:lang w:eastAsia="nl-NL"/>
    </w:rPr>
    <w:tblPr>
      <w:tblStyleRow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C0504D" w:themeFill="accent2"/>
    </w:tcPr>
    <w:tblStylePr w:type="firstRow">
      <w:rPr>
        <w:rFonts w:asciiTheme="minorHAnsi" w:hAnsiTheme="minorHAnsi"/>
        <w:color w:val="FFFFFF" w:themeColor="background1"/>
        <w:sz w:val="16"/>
      </w:rPr>
      <w:tblPr/>
      <w:tcPr>
        <w:shd w:val="clear" w:color="auto" w:fill="BC001F"/>
      </w:tcPr>
    </w:tblStylePr>
    <w:tblStylePr w:type="band1Horz">
      <w:tblPr/>
      <w:tcPr>
        <w:shd w:val="clear" w:color="auto" w:fill="F2DBDB" w:themeFill="accent2" w:themeFillTint="33"/>
      </w:tcPr>
    </w:tblStylePr>
    <w:tblStylePr w:type="band2Horz">
      <w:tblPr/>
      <w:tcPr>
        <w:shd w:val="clear" w:color="auto" w:fill="E5B8B7" w:themeFill="accent2" w:themeFillTint="66"/>
      </w:tcPr>
    </w:tblStylePr>
  </w:style>
  <w:style w:type="table" w:customStyle="1" w:styleId="NobraluxTabel3">
    <w:name w:val="Nobralux Tabel 3"/>
    <w:basedOn w:val="Standaardtabel"/>
    <w:uiPriority w:val="99"/>
    <w:rsid w:val="008E3724"/>
    <w:pPr>
      <w:spacing w:after="0" w:line="240" w:lineRule="auto"/>
    </w:pPr>
    <w:rPr>
      <w:sz w:val="16"/>
    </w:rPr>
    <w:tblPr>
      <w:tblStyleColBandSize w:val="1"/>
      <w:tblBorders>
        <w:top w:val="single" w:sz="2" w:space="0" w:color="BC001F"/>
        <w:left w:val="single" w:sz="2" w:space="0" w:color="BC001F"/>
        <w:bottom w:val="single" w:sz="2" w:space="0" w:color="BC001F"/>
        <w:right w:val="single" w:sz="2" w:space="0" w:color="BC001F"/>
        <w:insideH w:val="single" w:sz="2" w:space="0" w:color="BC001F"/>
        <w:insideV w:val="single" w:sz="2" w:space="0" w:color="BC001F"/>
      </w:tblBorders>
    </w:tblPr>
    <w:tcPr>
      <w:shd w:val="clear" w:color="auto" w:fill="auto"/>
    </w:tcPr>
    <w:tblStylePr w:type="firstRow">
      <w:pPr>
        <w:jc w:val="left"/>
      </w:pPr>
      <w:rPr>
        <w:rFonts w:asciiTheme="minorHAnsi" w:hAnsiTheme="minorHAnsi"/>
        <w:sz w:val="18"/>
      </w:rPr>
      <w:tblPr/>
      <w:tcPr>
        <w:shd w:val="clear" w:color="auto" w:fill="BC001F"/>
      </w:tcPr>
    </w:tblStylePr>
    <w:tblStylePr w:type="lastRow">
      <w:tblPr/>
      <w:tcPr>
        <w:shd w:val="clear" w:color="auto" w:fill="F2DBDB" w:themeFill="accent2" w:themeFillTint="33"/>
      </w:tcPr>
    </w:tblStylePr>
    <w:tblStylePr w:type="firstCol">
      <w:tblPr/>
      <w:tcPr>
        <w:shd w:val="clear" w:color="auto" w:fill="F2DBDB" w:themeFill="accent2" w:themeFillTint="33"/>
      </w:tcPr>
    </w:tblStylePr>
    <w:tblStylePr w:type="lastCol">
      <w:tblPr/>
      <w:tcPr>
        <w:shd w:val="clear" w:color="auto" w:fill="FFFFFF" w:themeFill="background1"/>
      </w:tcPr>
    </w:tblStylePr>
    <w:tblStylePr w:type="seCell">
      <w:tblPr/>
      <w:tcPr>
        <w:shd w:val="clear" w:color="auto" w:fill="F2DBDB" w:themeFill="accent2" w:themeFillTint="33"/>
      </w:tcPr>
    </w:tblStylePr>
  </w:style>
  <w:style w:type="table" w:customStyle="1" w:styleId="NobraluxTabel4">
    <w:name w:val="Nobralux Tabel 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semiHidden/>
    <w:unhideWhenUsed/>
    <w:rsid w:val="008E372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E3724"/>
    <w:pPr>
      <w:spacing w:after="120" w:line="240" w:lineRule="auto"/>
    </w:pPr>
    <w:rPr>
      <w:sz w:val="36"/>
      <w:szCs w:val="36"/>
    </w:rPr>
  </w:style>
  <w:style w:type="character" w:customStyle="1" w:styleId="OndertitelChar">
    <w:name w:val="Ondertitel Char"/>
    <w:link w:val="Ondertitel"/>
    <w:uiPriority w:val="11"/>
    <w:rsid w:val="008E3724"/>
    <w:rPr>
      <w:rFonts w:ascii="Calibri" w:eastAsia="Calibri" w:hAnsi="Calibri" w:cs="Times New Roman"/>
      <w:sz w:val="36"/>
      <w:szCs w:val="36"/>
    </w:rPr>
  </w:style>
  <w:style w:type="numbering" w:customStyle="1" w:styleId="Stijl1">
    <w:name w:val="Stijl1"/>
    <w:uiPriority w:val="99"/>
    <w:rsid w:val="008E3724"/>
    <w:pPr>
      <w:numPr>
        <w:numId w:val="20"/>
      </w:numPr>
    </w:pPr>
  </w:style>
  <w:style w:type="table" w:customStyle="1" w:styleId="Stijl2">
    <w:name w:val="Stijl2"/>
    <w:basedOn w:val="Standaardtabel"/>
    <w:uiPriority w:val="99"/>
    <w:rsid w:val="008E3724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/>
    <w:tcPr>
      <w:shd w:val="clear" w:color="auto" w:fill="FFFFFF"/>
    </w:tcPr>
    <w:tblStylePr w:type="firstRow">
      <w:tblPr/>
      <w:tcPr>
        <w:shd w:val="clear" w:color="auto" w:fill="0D0D0D"/>
      </w:tcPr>
    </w:tblStylePr>
    <w:tblStylePr w:type="lastRow">
      <w:tblPr/>
      <w:tcPr>
        <w:tcBorders>
          <w:top w:val="single" w:sz="6" w:space="0" w:color="auto"/>
        </w:tcBorders>
        <w:shd w:val="clear" w:color="auto" w:fill="FFFFFF"/>
      </w:tcPr>
    </w:tblStylePr>
    <w:tblStylePr w:type="lastCol">
      <w:rPr>
        <w:b w:val="0"/>
      </w:rPr>
    </w:tblStylePr>
  </w:style>
  <w:style w:type="table" w:customStyle="1" w:styleId="Tabelraster1">
    <w:name w:val="Tabelraster1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0">
    <w:name w:val="Tabelraster10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5">
    <w:name w:val="Tabelraster5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6">
    <w:name w:val="Tabelraster6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7">
    <w:name w:val="Tabelraster7"/>
    <w:basedOn w:val="Standaardtabel"/>
    <w:next w:val="Tabelraster"/>
    <w:uiPriority w:val="59"/>
    <w:rsid w:val="008E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8">
    <w:name w:val="Tabelraster8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9">
    <w:name w:val="Tabelraster9"/>
    <w:basedOn w:val="Standaardtabel"/>
    <w:next w:val="Tabelraster"/>
    <w:uiPriority w:val="59"/>
    <w:rsid w:val="008E3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8E3724"/>
    <w:rPr>
      <w:color w:val="808080"/>
    </w:rPr>
  </w:style>
  <w:style w:type="paragraph" w:styleId="Titel">
    <w:name w:val="Title"/>
    <w:basedOn w:val="Standaard"/>
    <w:next w:val="Standaard"/>
    <w:link w:val="TitelChar"/>
    <w:uiPriority w:val="10"/>
    <w:qFormat/>
    <w:rsid w:val="008E3724"/>
    <w:pPr>
      <w:spacing w:after="120" w:line="240" w:lineRule="auto"/>
    </w:pPr>
    <w:rPr>
      <w:sz w:val="64"/>
      <w:szCs w:val="64"/>
    </w:rPr>
  </w:style>
  <w:style w:type="character" w:customStyle="1" w:styleId="TitelChar">
    <w:name w:val="Titel Char"/>
    <w:link w:val="Titel"/>
    <w:uiPriority w:val="10"/>
    <w:rsid w:val="008E3724"/>
    <w:rPr>
      <w:rFonts w:ascii="Calibri" w:eastAsia="Calibri" w:hAnsi="Calibri" w:cs="Times New Roman"/>
      <w:sz w:val="64"/>
      <w:szCs w:val="64"/>
    </w:rPr>
  </w:style>
  <w:style w:type="paragraph" w:customStyle="1" w:styleId="Voettekst">
    <w:name w:val="Voet tekst"/>
    <w:basedOn w:val="Koptekst"/>
    <w:link w:val="VoettekstChar"/>
    <w:rsid w:val="008E3724"/>
    <w:pPr>
      <w:jc w:val="both"/>
    </w:pPr>
    <w:rPr>
      <w:color w:val="931119"/>
    </w:rPr>
  </w:style>
  <w:style w:type="character" w:customStyle="1" w:styleId="VoettekstChar">
    <w:name w:val="Voet tekst Char"/>
    <w:basedOn w:val="KoptekstChar"/>
    <w:link w:val="Voettekst"/>
    <w:rsid w:val="008E3724"/>
    <w:rPr>
      <w:rFonts w:ascii="Calibri" w:eastAsia="Calibri" w:hAnsi="Calibri" w:cs="Times New Roman"/>
      <w:color w:val="931119"/>
      <w:sz w:val="20"/>
    </w:rPr>
  </w:style>
  <w:style w:type="character" w:styleId="Voetnootmarkering">
    <w:name w:val="footnote reference"/>
    <w:uiPriority w:val="99"/>
    <w:semiHidden/>
    <w:unhideWhenUsed/>
    <w:rsid w:val="008E3724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E3724"/>
    <w:pPr>
      <w:spacing w:after="0" w:line="240" w:lineRule="auto"/>
    </w:pPr>
    <w:rPr>
      <w:sz w:val="18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8E3724"/>
    <w:rPr>
      <w:rFonts w:ascii="Calibri" w:eastAsia="Calibri" w:hAnsi="Calibri" w:cs="Times New Roman"/>
      <w:sz w:val="18"/>
      <w:szCs w:val="20"/>
    </w:rPr>
  </w:style>
  <w:style w:type="paragraph" w:styleId="Voettekst0">
    <w:name w:val="footer"/>
    <w:basedOn w:val="Standaard"/>
    <w:link w:val="VoettekstChar0"/>
    <w:uiPriority w:val="99"/>
    <w:unhideWhenUsed/>
    <w:rsid w:val="008E3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0">
    <w:name w:val="Voettekst Char"/>
    <w:link w:val="Voettekst0"/>
    <w:uiPriority w:val="99"/>
    <w:rsid w:val="008E3724"/>
    <w:rPr>
      <w:rFonts w:ascii="Calibri" w:eastAsia="Calibri" w:hAnsi="Calibri" w:cs="Times New Roman"/>
      <w:sz w:val="20"/>
    </w:rPr>
  </w:style>
  <w:style w:type="character" w:styleId="Zwaar">
    <w:name w:val="Strong"/>
    <w:qFormat/>
    <w:rsid w:val="008E3724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A5FFBD4F78B84B910C90FDE573938D" ma:contentTypeVersion="15" ma:contentTypeDescription="Een nieuw document maken." ma:contentTypeScope="" ma:versionID="df7e8989a58029e84cff801e5a4e2274">
  <xsd:schema xmlns:xsd="http://www.w3.org/2001/XMLSchema" xmlns:xs="http://www.w3.org/2001/XMLSchema" xmlns:p="http://schemas.microsoft.com/office/2006/metadata/properties" xmlns:ns2="31e54619-f50f-40e1-96df-8502863b0ca1" xmlns:ns3="e556a8ea-c08d-4480-8c82-7b2f3e8b04b1" targetNamespace="http://schemas.microsoft.com/office/2006/metadata/properties" ma:root="true" ma:fieldsID="461dc37e5fa0b87b7c34490bf032234f" ns2:_="" ns3:_="">
    <xsd:import namespace="31e54619-f50f-40e1-96df-8502863b0ca1"/>
    <xsd:import namespace="e556a8ea-c08d-4480-8c82-7b2f3e8b04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54619-f50f-40e1-96df-8502863b0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a8518b84-1a41-49a9-9f4b-539ecdca22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6a8ea-c08d-4480-8c82-7b2f3e8b04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93f54d-c502-448d-8224-9e26ca5e51fc}" ma:internalName="TaxCatchAll" ma:showField="CatchAllData" ma:web="e556a8ea-c08d-4480-8c82-7b2f3e8b04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56a8ea-c08d-4480-8c82-7b2f3e8b04b1" xsi:nil="true"/>
    <lcf76f155ced4ddcb4097134ff3c332f xmlns="31e54619-f50f-40e1-96df-8502863b0c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BEB5C6-A80A-40F0-872D-213BE91F6452}"/>
</file>

<file path=customXml/itemProps2.xml><?xml version="1.0" encoding="utf-8"?>
<ds:datastoreItem xmlns:ds="http://schemas.openxmlformats.org/officeDocument/2006/customXml" ds:itemID="{A360B579-6549-4FFF-B3C8-2741B96F8B6F}"/>
</file>

<file path=customXml/itemProps3.xml><?xml version="1.0" encoding="utf-8"?>
<ds:datastoreItem xmlns:ds="http://schemas.openxmlformats.org/officeDocument/2006/customXml" ds:itemID="{3C2E2B03-D192-47C1-A50E-2877BC56D3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2384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Nobralux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Hoddenbagh</dc:creator>
  <cp:lastModifiedBy>William Voets</cp:lastModifiedBy>
  <cp:revision>2</cp:revision>
  <dcterms:created xsi:type="dcterms:W3CDTF">2024-02-27T14:48:00Z</dcterms:created>
  <dcterms:modified xsi:type="dcterms:W3CDTF">2024-02-27T14:48:00Z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0x01010026A5FFBD4F78B84B910C90FDE573938D</vt:lpwstr>
  </property>
</Properties>
</file>